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E673B1" w:rsidP="00E673B1">
            <w:pPr>
              <w:spacing w:before="60" w:after="60" w:line="240" w:lineRule="auto"/>
              <w:ind w:left="397" w:hanging="397"/>
              <w:rPr>
                <w:rFonts w:ascii="Arial" w:hAnsi="Arial" w:cs="Arial"/>
                <w:b/>
                <w:sz w:val="20"/>
                <w:szCs w:val="20"/>
                <w:lang w:val="en-GB"/>
              </w:rPr>
            </w:pPr>
            <w:r w:rsidRPr="00E673B1">
              <w:rPr>
                <w:rFonts w:ascii="Arial" w:hAnsi="Arial" w:cs="Arial"/>
                <w:b/>
                <w:sz w:val="20"/>
                <w:szCs w:val="20"/>
                <w:lang w:val="en-GB"/>
              </w:rPr>
              <w:t>Decision support systems</w:t>
            </w:r>
            <w:r>
              <w:rPr>
                <w:rFonts w:ascii="Arial" w:hAnsi="Arial" w:cs="Arial"/>
                <w:b/>
                <w:sz w:val="20"/>
                <w:szCs w:val="20"/>
                <w:lang w:val="en-GB"/>
              </w:rPr>
              <w:t xml:space="preserve"> </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E673B1" w:rsidP="00E82EA3">
            <w:pPr>
              <w:spacing w:after="0" w:line="240" w:lineRule="auto"/>
              <w:rPr>
                <w:rFonts w:ascii="Arial" w:hAnsi="Arial" w:cs="Arial"/>
                <w:sz w:val="20"/>
                <w:szCs w:val="20"/>
                <w:lang w:val="en-GB"/>
              </w:rPr>
            </w:pPr>
            <w:r>
              <w:rPr>
                <w:rFonts w:ascii="Arial" w:hAnsi="Arial" w:cs="Arial"/>
                <w:b/>
                <w:sz w:val="20"/>
                <w:szCs w:val="20"/>
                <w:lang w:val="en-GB"/>
              </w:rPr>
              <w:t>EUB402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E673B1" w:rsidP="00E673B1">
            <w:pPr>
              <w:spacing w:after="0" w:line="240" w:lineRule="auto"/>
              <w:jc w:val="center"/>
              <w:rPr>
                <w:rFonts w:ascii="Arial" w:hAnsi="Arial" w:cs="Arial"/>
                <w:sz w:val="20"/>
                <w:szCs w:val="20"/>
                <w:lang w:val="en-GB"/>
              </w:rPr>
            </w:pPr>
            <w:r>
              <w:rPr>
                <w:rFonts w:ascii="Arial" w:hAnsi="Arial" w:cs="Arial"/>
                <w:sz w:val="20"/>
                <w:szCs w:val="20"/>
                <w:lang w:val="en-GB"/>
              </w:rPr>
              <w:t>2</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E673B1" w:rsidP="00E82EA3">
            <w:pPr>
              <w:spacing w:after="0" w:line="240" w:lineRule="auto"/>
              <w:rPr>
                <w:rFonts w:ascii="Arial" w:hAnsi="Arial" w:cs="Arial"/>
                <w:sz w:val="20"/>
                <w:szCs w:val="20"/>
                <w:lang w:val="en-GB"/>
              </w:rPr>
            </w:pPr>
            <w:r w:rsidRPr="003E5CD6">
              <w:rPr>
                <w:rFonts w:ascii="Arial" w:hAnsi="Arial" w:cs="Arial"/>
                <w:sz w:val="20"/>
                <w:szCs w:val="20"/>
                <w:lang w:val="en-US"/>
              </w:rPr>
              <w:t>Assistant</w:t>
            </w:r>
            <w:r w:rsidRPr="003E5CD6">
              <w:rPr>
                <w:rFonts w:ascii="Candara" w:hAnsi="Candara" w:cs="Arial"/>
                <w:sz w:val="20"/>
                <w:szCs w:val="20"/>
                <w:lang w:val="en-US"/>
              </w:rPr>
              <w:t xml:space="preserve"> </w:t>
            </w:r>
            <w:r w:rsidRPr="003E5CD6">
              <w:rPr>
                <w:rFonts w:ascii="Arial" w:hAnsi="Arial" w:cs="Arial"/>
                <w:sz w:val="20"/>
                <w:szCs w:val="20"/>
                <w:lang w:val="en-US"/>
              </w:rPr>
              <w:t>Prof. Ph.D.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E673B1" w:rsidP="00E673B1">
            <w:pPr>
              <w:spacing w:after="0" w:line="240" w:lineRule="auto"/>
              <w:jc w:val="center"/>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E673B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E673B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E673B1" w:rsidP="00E82EA3">
            <w:pPr>
              <w:spacing w:after="0" w:line="240" w:lineRule="auto"/>
              <w:rPr>
                <w:rFonts w:ascii="Arial" w:hAnsi="Arial" w:cs="Arial"/>
                <w:sz w:val="20"/>
                <w:szCs w:val="20"/>
                <w:lang w:val="en-GB"/>
              </w:rPr>
            </w:pPr>
            <w:proofErr w:type="spellStart"/>
            <w:r>
              <w:rPr>
                <w:rFonts w:ascii="Times New Roman" w:hAnsi="Times New Roman"/>
                <w:lang w:val="fr-F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E673B1"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E673B1" w:rsidP="00E82EA3">
            <w:pPr>
              <w:tabs>
                <w:tab w:val="left" w:pos="2820"/>
              </w:tabs>
              <w:spacing w:after="0"/>
              <w:rPr>
                <w:rFonts w:ascii="Arial" w:hAnsi="Arial" w:cs="Arial"/>
                <w:sz w:val="20"/>
                <w:szCs w:val="20"/>
                <w:lang w:val="en-GB"/>
              </w:rPr>
            </w:pPr>
            <w:r w:rsidRPr="00E673B1">
              <w:rPr>
                <w:rFonts w:ascii="Arial" w:hAnsi="Arial" w:cs="Arial"/>
                <w:sz w:val="20"/>
                <w:szCs w:val="20"/>
                <w:lang w:val="en-GB"/>
              </w:rPr>
              <w:t>Adopting competencies and skills to evaluate the importance and use of IT in the decision-making process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Default="00E673B1" w:rsidP="00E673B1">
            <w:pPr>
              <w:tabs>
                <w:tab w:val="left" w:pos="2820"/>
              </w:tabs>
              <w:spacing w:after="0"/>
              <w:rPr>
                <w:rFonts w:ascii="Arial" w:hAnsi="Arial" w:cs="Arial"/>
                <w:sz w:val="20"/>
                <w:szCs w:val="20"/>
                <w:lang w:val="en-GB"/>
              </w:rPr>
            </w:pPr>
            <w:r w:rsidRPr="00E673B1">
              <w:rPr>
                <w:rFonts w:ascii="Arial" w:hAnsi="Arial" w:cs="Arial"/>
                <w:sz w:val="20"/>
                <w:szCs w:val="20"/>
                <w:lang w:val="en-GB"/>
              </w:rPr>
              <w:t>Assess the importance of a decision support system in the</w:t>
            </w:r>
            <w:r>
              <w:rPr>
                <w:rFonts w:ascii="Arial" w:hAnsi="Arial" w:cs="Arial"/>
                <w:sz w:val="20"/>
                <w:szCs w:val="20"/>
                <w:lang w:val="en-GB"/>
              </w:rPr>
              <w:t xml:space="preserve"> context of the business system</w:t>
            </w:r>
          </w:p>
          <w:p w:rsidR="00E673B1" w:rsidRDefault="00E673B1" w:rsidP="00E673B1">
            <w:pPr>
              <w:tabs>
                <w:tab w:val="left" w:pos="2820"/>
              </w:tabs>
              <w:spacing w:after="0"/>
              <w:rPr>
                <w:rFonts w:ascii="Arial" w:hAnsi="Arial" w:cs="Arial"/>
                <w:sz w:val="20"/>
                <w:szCs w:val="20"/>
                <w:lang w:val="en-GB"/>
              </w:rPr>
            </w:pPr>
          </w:p>
          <w:p w:rsidR="00E673B1" w:rsidRPr="00E673B1" w:rsidRDefault="00E673B1" w:rsidP="00E673B1">
            <w:pPr>
              <w:tabs>
                <w:tab w:val="left" w:pos="2820"/>
              </w:tabs>
              <w:spacing w:after="0"/>
              <w:rPr>
                <w:rFonts w:ascii="Arial" w:hAnsi="Arial" w:cs="Arial"/>
                <w:sz w:val="20"/>
                <w:szCs w:val="20"/>
                <w:lang w:val="en-GB"/>
              </w:rPr>
            </w:pPr>
            <w:r w:rsidRPr="00E673B1">
              <w:rPr>
                <w:rFonts w:ascii="Arial" w:hAnsi="Arial" w:cs="Arial"/>
                <w:sz w:val="20"/>
                <w:szCs w:val="20"/>
                <w:lang w:val="en-GB"/>
              </w:rPr>
              <w:t>1. Identify the role of information system in business decision making</w:t>
            </w:r>
          </w:p>
          <w:p w:rsidR="00E673B1" w:rsidRPr="00E673B1" w:rsidRDefault="00E673B1" w:rsidP="00E673B1">
            <w:pPr>
              <w:tabs>
                <w:tab w:val="left" w:pos="2820"/>
              </w:tabs>
              <w:spacing w:after="0"/>
              <w:rPr>
                <w:rFonts w:ascii="Arial" w:hAnsi="Arial" w:cs="Arial"/>
                <w:sz w:val="20"/>
                <w:szCs w:val="20"/>
                <w:lang w:val="en-GB"/>
              </w:rPr>
            </w:pPr>
            <w:r w:rsidRPr="00E673B1">
              <w:rPr>
                <w:rFonts w:ascii="Arial" w:hAnsi="Arial" w:cs="Arial"/>
                <w:sz w:val="20"/>
                <w:szCs w:val="20"/>
                <w:lang w:val="en-GB"/>
              </w:rPr>
              <w:t>2. Perform business analysis based on historical data</w:t>
            </w:r>
          </w:p>
          <w:p w:rsidR="00E673B1" w:rsidRPr="00C8401B" w:rsidRDefault="00E673B1" w:rsidP="00E673B1">
            <w:pPr>
              <w:tabs>
                <w:tab w:val="left" w:pos="2820"/>
              </w:tabs>
              <w:spacing w:after="0"/>
              <w:rPr>
                <w:rFonts w:ascii="Arial" w:hAnsi="Arial" w:cs="Arial"/>
                <w:sz w:val="20"/>
                <w:szCs w:val="20"/>
                <w:lang w:val="en-GB"/>
              </w:rPr>
            </w:pPr>
            <w:r w:rsidRPr="00E673B1">
              <w:rPr>
                <w:rFonts w:ascii="Arial" w:hAnsi="Arial" w:cs="Arial"/>
                <w:sz w:val="20"/>
                <w:szCs w:val="20"/>
                <w:lang w:val="en-GB"/>
              </w:rPr>
              <w:t>3. Critically evaluate business simu</w:t>
            </w:r>
            <w:r>
              <w:rPr>
                <w:rFonts w:ascii="Arial" w:hAnsi="Arial" w:cs="Arial"/>
                <w:sz w:val="20"/>
                <w:szCs w:val="20"/>
                <w:lang w:val="en-GB"/>
              </w:rPr>
              <w:t>lation scenarios</w:t>
            </w:r>
            <w:r w:rsidRPr="00E673B1">
              <w:rPr>
                <w:rFonts w:ascii="Arial" w:hAnsi="Arial" w:cs="Arial"/>
                <w:sz w:val="20"/>
                <w:szCs w:val="20"/>
                <w:lang w:val="en-GB"/>
              </w:rPr>
              <w:t xml:space="preserve"> </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7502" w:type="dxa"/>
              <w:tblInd w:w="22" w:type="dxa"/>
              <w:tblLayout w:type="fixed"/>
              <w:tblCellMar>
                <w:left w:w="10" w:type="dxa"/>
                <w:right w:w="10" w:type="dxa"/>
              </w:tblCellMar>
              <w:tblLook w:val="0000"/>
            </w:tblPr>
            <w:tblGrid>
              <w:gridCol w:w="3250"/>
              <w:gridCol w:w="503"/>
              <w:gridCol w:w="3183"/>
              <w:gridCol w:w="566"/>
            </w:tblGrid>
            <w:tr w:rsidR="00E673B1" w:rsidRPr="00E673B1" w:rsidTr="00E673B1">
              <w:trPr>
                <w:trHeight w:hRule="exact" w:val="284"/>
              </w:trPr>
              <w:tc>
                <w:tcPr>
                  <w:tcW w:w="3250" w:type="dxa"/>
                  <w:tcBorders>
                    <w:top w:val="single" w:sz="1" w:space="0" w:color="000000"/>
                    <w:left w:val="single" w:sz="1" w:space="0" w:color="000000"/>
                    <w:bottom w:val="single" w:sz="1" w:space="0" w:color="000000"/>
                    <w:right w:val="single" w:sz="1" w:space="0" w:color="000000"/>
                  </w:tcBorders>
                  <w:tcMar>
                    <w:left w:w="86" w:type="dxa"/>
                    <w:right w:w="101" w:type="dxa"/>
                  </w:tcMar>
                </w:tcPr>
                <w:p w:rsidR="00E673B1" w:rsidRPr="00E673B1" w:rsidRDefault="00E673B1" w:rsidP="00E673B1">
                  <w:pPr>
                    <w:tabs>
                      <w:tab w:val="left" w:pos="2820"/>
                    </w:tabs>
                    <w:spacing w:after="0" w:line="240" w:lineRule="auto"/>
                    <w:jc w:val="center"/>
                    <w:rPr>
                      <w:lang w:val="en-US"/>
                    </w:rPr>
                  </w:pPr>
                  <w:r w:rsidRPr="003E5CD6">
                    <w:rPr>
                      <w:rFonts w:ascii="Times New Roman" w:hAnsi="Times New Roman"/>
                      <w:b/>
                      <w:sz w:val="20"/>
                      <w:szCs w:val="20"/>
                      <w:lang w:val="en-US"/>
                    </w:rPr>
                    <w:t>Lectures</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rsidR="00E673B1" w:rsidRPr="00E673B1" w:rsidRDefault="00E673B1" w:rsidP="00E673B1">
                  <w:pPr>
                    <w:spacing w:before="196" w:line="176" w:lineRule="exact"/>
                    <w:ind w:right="-113"/>
                    <w:jc w:val="center"/>
                    <w:rPr>
                      <w:lang w:val="en-US"/>
                    </w:rPr>
                  </w:pPr>
                </w:p>
              </w:tc>
              <w:tc>
                <w:tcPr>
                  <w:tcW w:w="3183" w:type="dxa"/>
                  <w:tcBorders>
                    <w:top w:val="single" w:sz="1" w:space="0" w:color="000000"/>
                    <w:left w:val="single" w:sz="1" w:space="0" w:color="000000"/>
                    <w:bottom w:val="single" w:sz="1" w:space="0" w:color="000000"/>
                    <w:right w:val="single" w:sz="1" w:space="0" w:color="000000"/>
                  </w:tcBorders>
                  <w:tcMar>
                    <w:left w:w="86" w:type="dxa"/>
                    <w:right w:w="112" w:type="dxa"/>
                  </w:tcMar>
                </w:tcPr>
                <w:p w:rsidR="00E673B1" w:rsidRPr="00E673B1" w:rsidRDefault="00E673B1" w:rsidP="00E673B1">
                  <w:pPr>
                    <w:jc w:val="center"/>
                    <w:rPr>
                      <w:lang w:val="en-US"/>
                    </w:rPr>
                  </w:pPr>
                  <w:r>
                    <w:rPr>
                      <w:rFonts w:ascii="Arial" w:hAnsi="Arial" w:cs="Arial"/>
                      <w:b/>
                      <w:sz w:val="20"/>
                      <w:szCs w:val="20"/>
                      <w:lang w:val="en-US"/>
                    </w:rPr>
                    <w:t>E</w:t>
                  </w:r>
                  <w:r w:rsidRPr="003E5CD6">
                    <w:rPr>
                      <w:rFonts w:ascii="Arial" w:hAnsi="Arial" w:cs="Arial"/>
                      <w:b/>
                      <w:sz w:val="20"/>
                      <w:szCs w:val="20"/>
                      <w:lang w:val="en-US"/>
                    </w:rPr>
                    <w:t>xercises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96" w:line="176" w:lineRule="exact"/>
                    <w:ind w:right="-332"/>
                    <w:rPr>
                      <w:lang w:val="en-US"/>
                    </w:rPr>
                  </w:pPr>
                </w:p>
              </w:tc>
            </w:tr>
            <w:tr w:rsidR="00E673B1" w:rsidRPr="00E673B1" w:rsidTr="00E673B1">
              <w:trPr>
                <w:trHeight w:hRule="exact" w:val="287"/>
              </w:trPr>
              <w:tc>
                <w:tcPr>
                  <w:tcW w:w="3250" w:type="dxa"/>
                  <w:tcBorders>
                    <w:top w:val="single" w:sz="1" w:space="0" w:color="000000"/>
                    <w:left w:val="single" w:sz="1" w:space="0" w:color="000000"/>
                    <w:bottom w:val="single" w:sz="1" w:space="0" w:color="000000"/>
                    <w:right w:val="single" w:sz="1" w:space="0" w:color="000000"/>
                  </w:tcBorders>
                  <w:tcMar>
                    <w:left w:w="86" w:type="dxa"/>
                    <w:right w:w="101" w:type="dxa"/>
                  </w:tcMar>
                </w:tcPr>
                <w:p w:rsidR="00E673B1" w:rsidRPr="00E673B1" w:rsidRDefault="00E673B1" w:rsidP="00E673B1">
                  <w:pPr>
                    <w:tabs>
                      <w:tab w:val="left" w:pos="2820"/>
                    </w:tabs>
                    <w:spacing w:after="0" w:line="240" w:lineRule="auto"/>
                    <w:jc w:val="center"/>
                    <w:rPr>
                      <w:lang w:val="en-US"/>
                    </w:rPr>
                  </w:pPr>
                  <w:r w:rsidRPr="000D1260">
                    <w:rPr>
                      <w:rFonts w:ascii="Arial" w:hAnsi="Arial" w:cs="Arial"/>
                      <w:sz w:val="20"/>
                      <w:szCs w:val="20"/>
                      <w:lang w:val="en-US"/>
                    </w:rPr>
                    <w:t>Theme</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rsidR="00E673B1" w:rsidRPr="00E673B1" w:rsidRDefault="00E673B1" w:rsidP="00E673B1">
                  <w:pPr>
                    <w:spacing w:before="196" w:line="176" w:lineRule="exact"/>
                    <w:ind w:right="-113"/>
                    <w:jc w:val="center"/>
                    <w:rPr>
                      <w:lang w:val="en-US"/>
                    </w:rPr>
                  </w:pPr>
                </w:p>
              </w:tc>
              <w:tc>
                <w:tcPr>
                  <w:tcW w:w="3183" w:type="dxa"/>
                  <w:tcBorders>
                    <w:top w:val="single" w:sz="1" w:space="0" w:color="000000"/>
                    <w:left w:val="single" w:sz="1" w:space="0" w:color="000000"/>
                    <w:bottom w:val="single" w:sz="1" w:space="0" w:color="000000"/>
                    <w:right w:val="single" w:sz="1" w:space="0" w:color="000000"/>
                  </w:tcBorders>
                  <w:tcMar>
                    <w:left w:w="86" w:type="dxa"/>
                    <w:right w:w="112" w:type="dxa"/>
                  </w:tcMar>
                </w:tcPr>
                <w:p w:rsidR="00E673B1" w:rsidRPr="00E673B1" w:rsidRDefault="00E673B1" w:rsidP="00E673B1">
                  <w:pPr>
                    <w:jc w:val="center"/>
                    <w:rPr>
                      <w:lang w:val="en-US"/>
                    </w:rPr>
                  </w:pPr>
                  <w:r w:rsidRPr="000D1260">
                    <w:rPr>
                      <w:rFonts w:ascii="Arial" w:hAnsi="Arial" w:cs="Arial"/>
                      <w:sz w:val="20"/>
                      <w:szCs w:val="20"/>
                      <w:lang w:val="en-US"/>
                    </w:rPr>
                    <w:t>The</w:t>
                  </w:r>
                  <w:bookmarkStart w:id="0" w:name="_GoBack"/>
                  <w:bookmarkEnd w:id="0"/>
                  <w:r w:rsidRPr="000D1260">
                    <w:rPr>
                      <w:rFonts w:ascii="Arial" w:hAnsi="Arial" w:cs="Arial"/>
                      <w:sz w:val="20"/>
                      <w:szCs w:val="20"/>
                      <w:lang w:val="en-US"/>
                    </w:rPr>
                    <w:t>me</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96" w:line="176" w:lineRule="exact"/>
                    <w:ind w:right="-332"/>
                    <w:rPr>
                      <w:lang w:val="en-US"/>
                    </w:rPr>
                  </w:pPr>
                </w:p>
              </w:tc>
            </w:tr>
            <w:tr w:rsidR="00E673B1" w:rsidRPr="00E673B1" w:rsidTr="00E673B1">
              <w:trPr>
                <w:trHeight w:hRule="exact" w:val="773"/>
              </w:trPr>
              <w:tc>
                <w:tcPr>
                  <w:tcW w:w="3250" w:type="dxa"/>
                  <w:tcBorders>
                    <w:top w:val="single" w:sz="1" w:space="0" w:color="000000"/>
                    <w:left w:val="single" w:sz="1" w:space="0" w:color="000000"/>
                    <w:bottom w:val="single" w:sz="1" w:space="0" w:color="000000"/>
                    <w:right w:val="single" w:sz="1" w:space="0" w:color="000000"/>
                  </w:tcBorders>
                  <w:tcMar>
                    <w:left w:w="86" w:type="dxa"/>
                    <w:right w:w="101" w:type="dxa"/>
                  </w:tcMar>
                </w:tcPr>
                <w:p w:rsidR="00E673B1" w:rsidRPr="00E673B1" w:rsidRDefault="00E673B1" w:rsidP="00E673B1">
                  <w:pPr>
                    <w:tabs>
                      <w:tab w:val="left" w:pos="2820"/>
                    </w:tabs>
                    <w:spacing w:after="0" w:line="240" w:lineRule="auto"/>
                    <w:rPr>
                      <w:lang w:val="en-US"/>
                    </w:rPr>
                  </w:pPr>
                  <w:r w:rsidRPr="00E673B1">
                    <w:rPr>
                      <w:lang w:val="en-US"/>
                    </w:rPr>
                    <w:t>Information flows in organizational systems</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2" w:type="dxa"/>
                  </w:tcMar>
                </w:tcPr>
                <w:p w:rsidR="00E673B1" w:rsidRPr="00E673B1" w:rsidRDefault="00E673B1" w:rsidP="00E673B1">
                  <w:pPr>
                    <w:rPr>
                      <w:lang w:val="en-US"/>
                    </w:rPr>
                  </w:pPr>
                  <w:r w:rsidRPr="00E673B1">
                    <w:rPr>
                      <w:lang w:val="en-US"/>
                    </w:rPr>
                    <w:t>Task: Creating BPMN Business Process Models (Private Processes)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96" w:line="176" w:lineRule="exact"/>
                    <w:ind w:right="-332"/>
                    <w:rPr>
                      <w:lang w:val="en-US"/>
                    </w:rPr>
                  </w:pPr>
                  <w:r w:rsidRPr="00E673B1">
                    <w:rPr>
                      <w:lang w:val="en-US"/>
                    </w:rPr>
                    <w:t xml:space="preserve">2 </w:t>
                  </w:r>
                </w:p>
              </w:tc>
            </w:tr>
            <w:tr w:rsidR="00E673B1" w:rsidRPr="00E673B1" w:rsidTr="00E673B1">
              <w:trPr>
                <w:trHeight w:hRule="exact" w:val="841"/>
              </w:trPr>
              <w:tc>
                <w:tcPr>
                  <w:tcW w:w="3250" w:type="dxa"/>
                  <w:tcBorders>
                    <w:top w:val="single" w:sz="1" w:space="0" w:color="000000"/>
                    <w:left w:val="single" w:sz="1" w:space="0" w:color="000000"/>
                    <w:bottom w:val="single" w:sz="1" w:space="0" w:color="000000"/>
                    <w:right w:val="single" w:sz="1" w:space="0" w:color="000000"/>
                  </w:tcBorders>
                  <w:tcMar>
                    <w:left w:w="86" w:type="dxa"/>
                    <w:right w:w="430" w:type="dxa"/>
                  </w:tcMar>
                </w:tcPr>
                <w:p w:rsidR="00E673B1" w:rsidRPr="00E673B1" w:rsidRDefault="00E673B1" w:rsidP="00E673B1">
                  <w:pPr>
                    <w:tabs>
                      <w:tab w:val="left" w:pos="2820"/>
                    </w:tabs>
                    <w:spacing w:after="0" w:line="240" w:lineRule="auto"/>
                    <w:rPr>
                      <w:lang w:val="en-US"/>
                    </w:rPr>
                  </w:pPr>
                  <w:r w:rsidRPr="00E673B1">
                    <w:rPr>
                      <w:lang w:val="en-US"/>
                    </w:rPr>
                    <w:t>Genetic Definition of the Information System. Importance of IS for the organizational system</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05"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rsidR="00E673B1" w:rsidRPr="00E673B1" w:rsidRDefault="00E673B1" w:rsidP="00E673B1">
                  <w:pPr>
                    <w:rPr>
                      <w:lang w:val="en-US"/>
                    </w:rPr>
                  </w:pPr>
                  <w:r w:rsidRPr="00E673B1">
                    <w:rPr>
                      <w:lang w:val="en-US"/>
                    </w:rPr>
                    <w:t>Task: BPMN Business Process Model (Public Diagram)</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05" w:line="176" w:lineRule="exact"/>
                    <w:ind w:right="-284"/>
                    <w:rPr>
                      <w:lang w:val="en-US"/>
                    </w:rPr>
                  </w:pPr>
                  <w:r w:rsidRPr="00E673B1">
                    <w:rPr>
                      <w:lang w:val="en-US"/>
                    </w:rPr>
                    <w:t xml:space="preserve">2 </w:t>
                  </w:r>
                </w:p>
              </w:tc>
            </w:tr>
            <w:tr w:rsidR="00E673B1" w:rsidRPr="00E673B1" w:rsidTr="00E673B1">
              <w:trPr>
                <w:trHeight w:hRule="exact" w:val="853"/>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rsidR="00E673B1" w:rsidRPr="00E673B1" w:rsidRDefault="00E673B1" w:rsidP="00E673B1">
                  <w:pPr>
                    <w:tabs>
                      <w:tab w:val="left" w:pos="2820"/>
                    </w:tabs>
                    <w:spacing w:after="0" w:line="240" w:lineRule="auto"/>
                    <w:rPr>
                      <w:lang w:val="en-US"/>
                    </w:rPr>
                  </w:pPr>
                  <w:r w:rsidRPr="00E673B1">
                    <w:rPr>
                      <w:lang w:val="en-US"/>
                    </w:rPr>
                    <w:t>Test. Business information systems. Functional Information Subsystems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rsidR="00E673B1" w:rsidRPr="00E673B1" w:rsidRDefault="00E673B1" w:rsidP="00E673B1">
                  <w:pPr>
                    <w:rPr>
                      <w:lang w:val="en-US"/>
                    </w:rPr>
                  </w:pPr>
                  <w:r w:rsidRPr="00E673B1">
                    <w:rPr>
                      <w:lang w:val="en-US"/>
                    </w:rPr>
                    <w:t>Task: Excel: basic functions</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865"/>
              </w:trPr>
              <w:tc>
                <w:tcPr>
                  <w:tcW w:w="3250" w:type="dxa"/>
                  <w:tcBorders>
                    <w:top w:val="single" w:sz="1" w:space="0" w:color="000000"/>
                    <w:left w:val="single" w:sz="1" w:space="0" w:color="000000"/>
                    <w:bottom w:val="single" w:sz="1" w:space="0" w:color="000000"/>
                    <w:right w:val="single" w:sz="1" w:space="0" w:color="000000"/>
                  </w:tcBorders>
                  <w:tcMar>
                    <w:left w:w="86" w:type="dxa"/>
                    <w:right w:w="287" w:type="dxa"/>
                  </w:tcMar>
                </w:tcPr>
                <w:p w:rsidR="00E673B1" w:rsidRPr="00E673B1" w:rsidRDefault="00E673B1" w:rsidP="00E673B1">
                  <w:pPr>
                    <w:tabs>
                      <w:tab w:val="left" w:pos="2820"/>
                    </w:tabs>
                    <w:spacing w:after="0" w:line="240" w:lineRule="auto"/>
                    <w:rPr>
                      <w:lang w:val="en-US"/>
                    </w:rPr>
                  </w:pPr>
                  <w:r w:rsidRPr="00E673B1">
                    <w:rPr>
                      <w:lang w:val="en-US"/>
                    </w:rPr>
                    <w:t>Models of the information system. Decisions and information systems</w:t>
                  </w:r>
                  <w:proofErr w:type="gramStart"/>
                  <w:r w:rsidRPr="00E673B1">
                    <w:rPr>
                      <w:lang w:val="en-US"/>
                    </w:rPr>
                    <w:t>..</w:t>
                  </w:r>
                  <w:proofErr w:type="gramEnd"/>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90" w:type="dxa"/>
                  </w:tcMar>
                </w:tcPr>
                <w:p w:rsidR="00E673B1" w:rsidRPr="00E673B1" w:rsidRDefault="00E673B1" w:rsidP="00E673B1">
                  <w:pPr>
                    <w:rPr>
                      <w:lang w:val="en-US"/>
                    </w:rPr>
                  </w:pPr>
                  <w:r w:rsidRPr="00E673B1">
                    <w:rPr>
                      <w:lang w:val="en-US"/>
                    </w:rPr>
                    <w:t>Task: Excel - Advanced numerical data work</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96" w:line="176" w:lineRule="exact"/>
                    <w:ind w:right="-284"/>
                    <w:rPr>
                      <w:lang w:val="en-US"/>
                    </w:rPr>
                  </w:pPr>
                  <w:r w:rsidRPr="00E673B1">
                    <w:rPr>
                      <w:lang w:val="en-US"/>
                    </w:rPr>
                    <w:t xml:space="preserve">2 </w:t>
                  </w:r>
                </w:p>
              </w:tc>
            </w:tr>
            <w:tr w:rsidR="00E673B1" w:rsidRPr="00E673B1" w:rsidTr="00E673B1">
              <w:trPr>
                <w:trHeight w:hRule="exact" w:val="859"/>
              </w:trPr>
              <w:tc>
                <w:tcPr>
                  <w:tcW w:w="3250" w:type="dxa"/>
                  <w:tcBorders>
                    <w:top w:val="single" w:sz="1" w:space="0" w:color="000000"/>
                    <w:left w:val="single" w:sz="1" w:space="0" w:color="000000"/>
                    <w:bottom w:val="single" w:sz="1" w:space="0" w:color="000000"/>
                    <w:right w:val="single" w:sz="1" w:space="0" w:color="000000"/>
                  </w:tcBorders>
                  <w:tcMar>
                    <w:left w:w="86" w:type="dxa"/>
                    <w:right w:w="345" w:type="dxa"/>
                  </w:tcMar>
                </w:tcPr>
                <w:p w:rsidR="00E673B1" w:rsidRPr="00E673B1" w:rsidRDefault="00E673B1" w:rsidP="00E673B1">
                  <w:pPr>
                    <w:tabs>
                      <w:tab w:val="left" w:pos="2820"/>
                    </w:tabs>
                    <w:spacing w:after="0" w:line="240" w:lineRule="auto"/>
                    <w:rPr>
                      <w:lang w:val="en-US"/>
                    </w:rPr>
                  </w:pPr>
                  <w:r w:rsidRPr="00E673B1">
                    <w:rPr>
                      <w:lang w:val="en-US"/>
                    </w:rPr>
                    <w:t>Test. The Basics of Artificial Intelligence, Expert Systems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803" w:type="dxa"/>
                  </w:tcMar>
                </w:tcPr>
                <w:p w:rsidR="00E673B1" w:rsidRPr="00E673B1" w:rsidRDefault="00E673B1" w:rsidP="00E673B1">
                  <w:pPr>
                    <w:rPr>
                      <w:lang w:val="en-US"/>
                    </w:rPr>
                  </w:pPr>
                  <w:r w:rsidRPr="00E673B1">
                    <w:rPr>
                      <w:lang w:val="en-US"/>
                    </w:rPr>
                    <w:t>Task: Excel -</w:t>
                  </w:r>
                  <w:proofErr w:type="spellStart"/>
                  <w:r w:rsidRPr="00E673B1">
                    <w:rPr>
                      <w:lang w:val="en-US"/>
                    </w:rPr>
                    <w:t>automatizes</w:t>
                  </w:r>
                  <w:proofErr w:type="spellEnd"/>
                  <w:r w:rsidRPr="00E673B1">
                    <w:rPr>
                      <w:lang w:val="en-US"/>
                    </w:rPr>
                    <w:t xml:space="preserve"> the work and edits the input and output document</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569"/>
              </w:trPr>
              <w:tc>
                <w:tcPr>
                  <w:tcW w:w="3250" w:type="dxa"/>
                  <w:tcBorders>
                    <w:top w:val="single" w:sz="1" w:space="0" w:color="000000"/>
                    <w:left w:val="single" w:sz="1" w:space="0" w:color="000000"/>
                    <w:bottom w:val="single" w:sz="1" w:space="0" w:color="000000"/>
                    <w:right w:val="single" w:sz="1" w:space="0" w:color="000000"/>
                  </w:tcBorders>
                  <w:tcMar>
                    <w:left w:w="86" w:type="dxa"/>
                    <w:right w:w="469" w:type="dxa"/>
                  </w:tcMar>
                </w:tcPr>
                <w:p w:rsidR="00E673B1" w:rsidRPr="00E673B1" w:rsidRDefault="00E673B1" w:rsidP="00E673B1">
                  <w:pPr>
                    <w:tabs>
                      <w:tab w:val="left" w:pos="2820"/>
                    </w:tabs>
                    <w:spacing w:after="0" w:line="240" w:lineRule="auto"/>
                    <w:rPr>
                      <w:lang w:val="en-US"/>
                    </w:rPr>
                  </w:pPr>
                  <w:r w:rsidRPr="00E673B1">
                    <w:rPr>
                      <w:lang w:val="en-US"/>
                    </w:rPr>
                    <w:t>Genetic algorithms. Artificial Neural Networks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05"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338" w:type="dxa"/>
                  </w:tcMar>
                </w:tcPr>
                <w:p w:rsidR="00E673B1" w:rsidRPr="00E673B1" w:rsidRDefault="00E673B1" w:rsidP="00E673B1">
                  <w:pPr>
                    <w:rPr>
                      <w:lang w:val="en-US"/>
                    </w:rPr>
                  </w:pPr>
                  <w:r w:rsidRPr="00E673B1">
                    <w:rPr>
                      <w:lang w:val="en-US"/>
                    </w:rPr>
                    <w:t>Task: Excel Creating an Interactive Sales Document</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05" w:line="176" w:lineRule="exact"/>
                    <w:ind w:right="-284"/>
                    <w:rPr>
                      <w:lang w:val="en-US"/>
                    </w:rPr>
                  </w:pPr>
                  <w:r w:rsidRPr="00E673B1">
                    <w:rPr>
                      <w:lang w:val="en-US"/>
                    </w:rPr>
                    <w:t xml:space="preserve">2 </w:t>
                  </w:r>
                </w:p>
              </w:tc>
            </w:tr>
            <w:tr w:rsidR="00E673B1" w:rsidRPr="00E673B1" w:rsidTr="00E673B1">
              <w:trPr>
                <w:trHeight w:hRule="exact" w:val="847"/>
              </w:trPr>
              <w:tc>
                <w:tcPr>
                  <w:tcW w:w="3250" w:type="dxa"/>
                  <w:tcBorders>
                    <w:top w:val="single" w:sz="1" w:space="0" w:color="000000"/>
                    <w:left w:val="single" w:sz="1" w:space="0" w:color="000000"/>
                    <w:bottom w:val="single" w:sz="1" w:space="0" w:color="000000"/>
                    <w:right w:val="single" w:sz="1" w:space="0" w:color="000000"/>
                  </w:tcBorders>
                  <w:tcMar>
                    <w:left w:w="86" w:type="dxa"/>
                    <w:right w:w="466" w:type="dxa"/>
                  </w:tcMar>
                </w:tcPr>
                <w:p w:rsidR="00E673B1" w:rsidRPr="00E673B1" w:rsidRDefault="00E673B1" w:rsidP="00E673B1">
                  <w:pPr>
                    <w:tabs>
                      <w:tab w:val="left" w:pos="2820"/>
                    </w:tabs>
                    <w:spacing w:after="0" w:line="240" w:lineRule="auto"/>
                    <w:rPr>
                      <w:lang w:val="en-US"/>
                    </w:rPr>
                  </w:pPr>
                  <w:r w:rsidRPr="00E673B1">
                    <w:rPr>
                      <w:lang w:val="en-US"/>
                    </w:rPr>
                    <w:t>Test. The basics of business intelligence. Application of business intelligence</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03" w:type="dxa"/>
                  </w:tcMar>
                </w:tcPr>
                <w:p w:rsidR="00E673B1" w:rsidRPr="00E673B1" w:rsidRDefault="00E673B1" w:rsidP="00E673B1">
                  <w:pPr>
                    <w:rPr>
                      <w:lang w:val="en-US"/>
                    </w:rPr>
                  </w:pPr>
                  <w:r w:rsidRPr="00E673B1">
                    <w:rPr>
                      <w:lang w:val="en-US"/>
                    </w:rPr>
                    <w:t>Task: Excel Functions for Working with Text</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576"/>
              </w:trPr>
              <w:tc>
                <w:tcPr>
                  <w:tcW w:w="3250" w:type="dxa"/>
                  <w:tcBorders>
                    <w:top w:val="single" w:sz="1" w:space="0" w:color="000000"/>
                    <w:left w:val="single" w:sz="1" w:space="0" w:color="000000"/>
                    <w:bottom w:val="single" w:sz="1" w:space="0" w:color="000000"/>
                    <w:right w:val="single" w:sz="1" w:space="0" w:color="000000"/>
                  </w:tcBorders>
                  <w:tcMar>
                    <w:left w:w="86" w:type="dxa"/>
                    <w:right w:w="651" w:type="dxa"/>
                  </w:tcMar>
                </w:tcPr>
                <w:p w:rsidR="00E673B1" w:rsidRPr="00E673B1" w:rsidRDefault="00E673B1" w:rsidP="00E673B1">
                  <w:pPr>
                    <w:tabs>
                      <w:tab w:val="left" w:pos="2820"/>
                    </w:tabs>
                    <w:spacing w:after="0" w:line="240" w:lineRule="auto"/>
                    <w:rPr>
                      <w:lang w:val="en-US"/>
                    </w:rPr>
                  </w:pPr>
                  <w:r w:rsidRPr="00E673B1">
                    <w:rPr>
                      <w:lang w:val="en-US"/>
                    </w:rPr>
                    <w:t>Role in business. Methods of technology and tools</w:t>
                  </w:r>
                </w:p>
              </w:tc>
              <w:tc>
                <w:tcPr>
                  <w:tcW w:w="503" w:type="dxa"/>
                  <w:tcBorders>
                    <w:top w:val="single" w:sz="1" w:space="0" w:color="000000"/>
                    <w:left w:val="single" w:sz="1" w:space="0" w:color="000000"/>
                    <w:bottom w:val="single" w:sz="1" w:space="0" w:color="000000"/>
                    <w:right w:val="single" w:sz="1" w:space="0" w:color="000000"/>
                  </w:tcBorders>
                  <w:tcMar>
                    <w:left w:w="132" w:type="dxa"/>
                    <w:right w:w="63" w:type="dxa"/>
                  </w:tcMar>
                </w:tcPr>
                <w:p w:rsidR="00E673B1" w:rsidRPr="00E673B1" w:rsidRDefault="00E673B1" w:rsidP="00E673B1">
                  <w:pPr>
                    <w:spacing w:before="105"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65" w:type="dxa"/>
                  </w:tcMar>
                </w:tcPr>
                <w:p w:rsidR="00E673B1" w:rsidRPr="00E673B1" w:rsidRDefault="00E673B1" w:rsidP="00E673B1">
                  <w:pPr>
                    <w:rPr>
                      <w:lang w:val="en-US"/>
                    </w:rPr>
                  </w:pPr>
                  <w:r w:rsidRPr="00E673B1">
                    <w:rPr>
                      <w:lang w:val="en-US"/>
                    </w:rPr>
                    <w:t>Task: Excel Working with Tables Including Pivot Tables</w:t>
                  </w:r>
                </w:p>
              </w:tc>
              <w:tc>
                <w:tcPr>
                  <w:tcW w:w="566" w:type="dxa"/>
                  <w:tcBorders>
                    <w:top w:val="single" w:sz="1" w:space="0" w:color="000000"/>
                    <w:left w:val="single" w:sz="1" w:space="0" w:color="000000"/>
                    <w:bottom w:val="single" w:sz="1" w:space="0" w:color="000000"/>
                    <w:right w:val="single" w:sz="1" w:space="0" w:color="000000"/>
                  </w:tcBorders>
                  <w:tcMar>
                    <w:left w:w="118" w:type="dxa"/>
                    <w:right w:w="0" w:type="dxa"/>
                  </w:tcMar>
                </w:tcPr>
                <w:p w:rsidR="00E673B1" w:rsidRPr="00E673B1" w:rsidRDefault="00E673B1" w:rsidP="00E673B1">
                  <w:pPr>
                    <w:spacing w:before="105" w:line="176" w:lineRule="exact"/>
                    <w:ind w:right="-284"/>
                    <w:rPr>
                      <w:lang w:val="en-US"/>
                    </w:rPr>
                  </w:pPr>
                  <w:r w:rsidRPr="00E673B1">
                    <w:rPr>
                      <w:lang w:val="en-US"/>
                    </w:rPr>
                    <w:t xml:space="preserve">2 </w:t>
                  </w:r>
                </w:p>
              </w:tc>
            </w:tr>
            <w:tr w:rsidR="00E673B1" w:rsidRPr="00E673B1" w:rsidTr="00E673B1">
              <w:trPr>
                <w:trHeight w:hRule="exact" w:val="561"/>
              </w:trPr>
              <w:tc>
                <w:tcPr>
                  <w:tcW w:w="3250" w:type="dxa"/>
                  <w:tcBorders>
                    <w:top w:val="single" w:sz="1" w:space="0" w:color="000000"/>
                    <w:left w:val="single" w:sz="1" w:space="0" w:color="000000"/>
                    <w:bottom w:val="single" w:sz="1" w:space="0" w:color="000000"/>
                    <w:right w:val="single" w:sz="1" w:space="0" w:color="000000"/>
                  </w:tcBorders>
                  <w:tcMar>
                    <w:left w:w="86" w:type="dxa"/>
                    <w:right w:w="491" w:type="dxa"/>
                  </w:tcMar>
                </w:tcPr>
                <w:p w:rsidR="00E673B1" w:rsidRPr="00E673B1" w:rsidRDefault="00E673B1" w:rsidP="00E673B1">
                  <w:pPr>
                    <w:tabs>
                      <w:tab w:val="left" w:pos="2820"/>
                    </w:tabs>
                    <w:spacing w:after="0" w:line="240" w:lineRule="auto"/>
                    <w:rPr>
                      <w:lang w:val="en-US"/>
                    </w:rPr>
                  </w:pPr>
                  <w:r w:rsidRPr="00E673B1">
                    <w:rPr>
                      <w:lang w:val="en-US"/>
                    </w:rPr>
                    <w:t>Test. Database. Data models.</w:t>
                  </w:r>
                </w:p>
              </w:tc>
              <w:tc>
                <w:tcPr>
                  <w:tcW w:w="503" w:type="dxa"/>
                  <w:tcBorders>
                    <w:top w:val="single" w:sz="1" w:space="0" w:color="000000"/>
                    <w:left w:val="single" w:sz="1" w:space="0" w:color="000000"/>
                    <w:bottom w:val="single" w:sz="1" w:space="0" w:color="000000"/>
                    <w:right w:val="single" w:sz="1" w:space="0" w:color="000000"/>
                  </w:tcBorders>
                  <w:tcMar>
                    <w:left w:w="132" w:type="dxa"/>
                    <w:right w:w="65"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6" w:type="dxa"/>
                  </w:tcMar>
                </w:tcPr>
                <w:p w:rsidR="00E673B1" w:rsidRPr="00E673B1" w:rsidRDefault="00E673B1" w:rsidP="00E673B1">
                  <w:pPr>
                    <w:rPr>
                      <w:lang w:val="en-US"/>
                    </w:rPr>
                  </w:pPr>
                  <w:r w:rsidRPr="00E673B1">
                    <w:rPr>
                      <w:lang w:val="en-US"/>
                    </w:rPr>
                    <w:t>Task: Excel Logical Functions</w:t>
                  </w:r>
                </w:p>
              </w:tc>
              <w:tc>
                <w:tcPr>
                  <w:tcW w:w="566" w:type="dxa"/>
                  <w:tcBorders>
                    <w:top w:val="single" w:sz="1" w:space="0" w:color="000000"/>
                    <w:left w:val="single" w:sz="1" w:space="0" w:color="000000"/>
                    <w:bottom w:val="single" w:sz="1" w:space="0" w:color="000000"/>
                    <w:right w:val="single" w:sz="1" w:space="0" w:color="000000"/>
                  </w:tcBorders>
                  <w:tcMar>
                    <w:left w:w="120"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417"/>
              </w:trPr>
              <w:tc>
                <w:tcPr>
                  <w:tcW w:w="3250" w:type="dxa"/>
                  <w:tcBorders>
                    <w:top w:val="single" w:sz="1" w:space="0" w:color="000000"/>
                    <w:left w:val="single" w:sz="1" w:space="0" w:color="000000"/>
                    <w:bottom w:val="single" w:sz="1" w:space="0" w:color="000000"/>
                    <w:right w:val="single" w:sz="1" w:space="0" w:color="000000"/>
                  </w:tcBorders>
                  <w:tcMar>
                    <w:left w:w="86" w:type="dxa"/>
                    <w:right w:w="269" w:type="dxa"/>
                  </w:tcMar>
                </w:tcPr>
                <w:p w:rsidR="00E673B1" w:rsidRPr="00E673B1" w:rsidRDefault="00E673B1" w:rsidP="00E673B1">
                  <w:pPr>
                    <w:tabs>
                      <w:tab w:val="left" w:pos="2820"/>
                    </w:tabs>
                    <w:spacing w:after="0" w:line="240" w:lineRule="auto"/>
                    <w:rPr>
                      <w:lang w:val="en-US"/>
                    </w:rPr>
                  </w:pPr>
                  <w:r w:rsidRPr="00E673B1">
                    <w:rPr>
                      <w:lang w:val="en-US"/>
                    </w:rPr>
                    <w:t>Data warehouses. ETL processes</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rsidR="00E673B1" w:rsidRPr="00E673B1" w:rsidRDefault="00E673B1" w:rsidP="00E673B1">
                  <w:pPr>
                    <w:spacing w:before="105"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115" w:type="dxa"/>
                  </w:tcMar>
                </w:tcPr>
                <w:p w:rsidR="00E673B1" w:rsidRPr="00E673B1" w:rsidRDefault="00E673B1" w:rsidP="00E673B1">
                  <w:pPr>
                    <w:rPr>
                      <w:lang w:val="en-US"/>
                    </w:rPr>
                  </w:pPr>
                  <w:r w:rsidRPr="00E673B1">
                    <w:rPr>
                      <w:lang w:val="en-US"/>
                    </w:rPr>
                    <w:t>Task: Excel Optimizer Tools</w:t>
                  </w:r>
                </w:p>
              </w:tc>
              <w:tc>
                <w:tcPr>
                  <w:tcW w:w="566" w:type="dxa"/>
                  <w:tcBorders>
                    <w:top w:val="single" w:sz="1" w:space="0" w:color="000000"/>
                    <w:left w:val="single" w:sz="1" w:space="0" w:color="000000"/>
                    <w:bottom w:val="single" w:sz="1" w:space="0" w:color="000000"/>
                    <w:right w:val="single" w:sz="1" w:space="0" w:color="000000"/>
                  </w:tcBorders>
                  <w:tcMar>
                    <w:left w:w="120" w:type="dxa"/>
                    <w:right w:w="49" w:type="dxa"/>
                  </w:tcMar>
                </w:tcPr>
                <w:p w:rsidR="00E673B1" w:rsidRPr="00E673B1" w:rsidRDefault="00E673B1" w:rsidP="00E673B1">
                  <w:pPr>
                    <w:spacing w:before="105" w:line="176" w:lineRule="exact"/>
                    <w:ind w:right="-113"/>
                    <w:rPr>
                      <w:lang w:val="en-US"/>
                    </w:rPr>
                  </w:pPr>
                  <w:r w:rsidRPr="00E673B1">
                    <w:rPr>
                      <w:lang w:val="en-US"/>
                    </w:rPr>
                    <w:t xml:space="preserve">2 </w:t>
                  </w:r>
                </w:p>
              </w:tc>
            </w:tr>
            <w:tr w:rsidR="00E673B1" w:rsidRPr="00E673B1" w:rsidTr="00E673B1">
              <w:trPr>
                <w:trHeight w:hRule="exact" w:val="848"/>
              </w:trPr>
              <w:tc>
                <w:tcPr>
                  <w:tcW w:w="3250" w:type="dxa"/>
                  <w:tcBorders>
                    <w:top w:val="single" w:sz="1" w:space="0" w:color="000000"/>
                    <w:left w:val="single" w:sz="1" w:space="0" w:color="000000"/>
                    <w:bottom w:val="single" w:sz="1" w:space="0" w:color="000000"/>
                    <w:right w:val="single" w:sz="1" w:space="0" w:color="000000"/>
                  </w:tcBorders>
                  <w:tcMar>
                    <w:left w:w="86" w:type="dxa"/>
                    <w:right w:w="267" w:type="dxa"/>
                  </w:tcMar>
                </w:tcPr>
                <w:p w:rsidR="00E673B1" w:rsidRPr="00E673B1" w:rsidRDefault="00E673B1" w:rsidP="00E673B1">
                  <w:pPr>
                    <w:tabs>
                      <w:tab w:val="left" w:pos="2820"/>
                    </w:tabs>
                    <w:spacing w:after="0" w:line="240" w:lineRule="auto"/>
                    <w:rPr>
                      <w:lang w:val="en-US"/>
                    </w:rPr>
                  </w:pPr>
                  <w:r w:rsidRPr="00E673B1">
                    <w:rPr>
                      <w:lang w:val="en-US"/>
                    </w:rPr>
                    <w:lastRenderedPageBreak/>
                    <w:t xml:space="preserve">Test. Multi-dimensional data structure  and the data mining </w:t>
                  </w:r>
                </w:p>
              </w:tc>
              <w:tc>
                <w:tcPr>
                  <w:tcW w:w="503" w:type="dxa"/>
                  <w:tcBorders>
                    <w:top w:val="single" w:sz="1" w:space="0" w:color="000000"/>
                    <w:left w:val="single" w:sz="1" w:space="0" w:color="000000"/>
                    <w:bottom w:val="single" w:sz="1" w:space="0" w:color="000000"/>
                    <w:right w:val="single" w:sz="1" w:space="0" w:color="000000"/>
                  </w:tcBorders>
                  <w:tcMar>
                    <w:left w:w="131" w:type="dxa"/>
                    <w:right w:w="65"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rsidR="00E673B1" w:rsidRPr="00E673B1" w:rsidRDefault="00E673B1" w:rsidP="00E673B1">
                  <w:pPr>
                    <w:rPr>
                      <w:lang w:val="en-US"/>
                    </w:rPr>
                  </w:pPr>
                  <w:r w:rsidRPr="00E673B1">
                    <w:rPr>
                      <w:lang w:val="en-US"/>
                    </w:rPr>
                    <w:t>Task: Creating an ER Diagram</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614"/>
              </w:trPr>
              <w:tc>
                <w:tcPr>
                  <w:tcW w:w="3250" w:type="dxa"/>
                  <w:tcBorders>
                    <w:top w:val="single" w:sz="1" w:space="0" w:color="000000"/>
                    <w:left w:val="single" w:sz="1" w:space="0" w:color="000000"/>
                    <w:bottom w:val="single" w:sz="1" w:space="0" w:color="000000"/>
                    <w:right w:val="single" w:sz="1" w:space="0" w:color="000000"/>
                  </w:tcBorders>
                  <w:tcMar>
                    <w:left w:w="85" w:type="dxa"/>
                    <w:right w:w="323" w:type="dxa"/>
                  </w:tcMar>
                </w:tcPr>
                <w:p w:rsidR="00E673B1" w:rsidRPr="00E673B1" w:rsidRDefault="00E673B1" w:rsidP="00E673B1">
                  <w:pPr>
                    <w:tabs>
                      <w:tab w:val="left" w:pos="2820"/>
                    </w:tabs>
                    <w:spacing w:after="0" w:line="240" w:lineRule="auto"/>
                    <w:rPr>
                      <w:lang w:val="en-US"/>
                    </w:rPr>
                  </w:pPr>
                  <w:r w:rsidRPr="00E673B1">
                    <w:rPr>
                      <w:lang w:val="en-US"/>
                    </w:rPr>
                    <w:t>Converting historical data in information</w:t>
                  </w:r>
                </w:p>
              </w:tc>
              <w:tc>
                <w:tcPr>
                  <w:tcW w:w="503" w:type="dxa"/>
                  <w:tcBorders>
                    <w:top w:val="single" w:sz="1" w:space="0" w:color="000000"/>
                    <w:left w:val="single" w:sz="1" w:space="0" w:color="000000"/>
                    <w:bottom w:val="single" w:sz="1" w:space="0" w:color="000000"/>
                    <w:right w:val="single" w:sz="1" w:space="0" w:color="000000"/>
                  </w:tcBorders>
                  <w:tcMar>
                    <w:left w:w="132" w:type="dxa"/>
                    <w:right w:w="64" w:type="dxa"/>
                  </w:tcMar>
                </w:tcPr>
                <w:p w:rsidR="00E673B1" w:rsidRPr="00E673B1" w:rsidRDefault="00E673B1" w:rsidP="00E673B1">
                  <w:pPr>
                    <w:spacing w:before="74"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96" w:type="dxa"/>
                  </w:tcMar>
                </w:tcPr>
                <w:p w:rsidR="00E673B1" w:rsidRPr="00E673B1" w:rsidRDefault="00E673B1" w:rsidP="00E673B1">
                  <w:pPr>
                    <w:rPr>
                      <w:lang w:val="en-US"/>
                    </w:rPr>
                  </w:pPr>
                  <w:r w:rsidRPr="00E673B1">
                    <w:rPr>
                      <w:lang w:val="en-US"/>
                    </w:rPr>
                    <w:t xml:space="preserve">Task. System Dynamics in </w:t>
                  </w:r>
                  <w:proofErr w:type="spellStart"/>
                  <w:r w:rsidRPr="00E673B1">
                    <w:rPr>
                      <w:lang w:val="en-US"/>
                    </w:rPr>
                    <w:t>Powersim</w:t>
                  </w:r>
                  <w:proofErr w:type="spellEnd"/>
                  <w:r w:rsidRPr="00E673B1">
                    <w:rPr>
                      <w:lang w:val="en-US"/>
                    </w:rPr>
                    <w: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rsidR="00E673B1" w:rsidRPr="00E673B1" w:rsidRDefault="00E673B1" w:rsidP="00E673B1">
                  <w:pPr>
                    <w:spacing w:before="74" w:line="176" w:lineRule="exact"/>
                    <w:ind w:right="-113"/>
                    <w:rPr>
                      <w:lang w:val="en-US"/>
                    </w:rPr>
                  </w:pPr>
                  <w:r w:rsidRPr="00E673B1">
                    <w:rPr>
                      <w:lang w:val="en-US"/>
                    </w:rPr>
                    <w:t xml:space="preserve">2 </w:t>
                  </w:r>
                </w:p>
              </w:tc>
            </w:tr>
            <w:tr w:rsidR="00E673B1" w:rsidRPr="00E673B1" w:rsidTr="00E673B1">
              <w:trPr>
                <w:trHeight w:hRule="exact" w:val="717"/>
              </w:trPr>
              <w:tc>
                <w:tcPr>
                  <w:tcW w:w="3250" w:type="dxa"/>
                  <w:tcBorders>
                    <w:top w:val="single" w:sz="1" w:space="0" w:color="000000"/>
                    <w:left w:val="single" w:sz="1" w:space="0" w:color="000000"/>
                    <w:bottom w:val="single" w:sz="1" w:space="0" w:color="000000"/>
                    <w:right w:val="single" w:sz="1" w:space="0" w:color="000000"/>
                  </w:tcBorders>
                  <w:tcMar>
                    <w:left w:w="86" w:type="dxa"/>
                    <w:right w:w="661" w:type="dxa"/>
                  </w:tcMar>
                </w:tcPr>
                <w:p w:rsidR="00E673B1" w:rsidRPr="00E673B1" w:rsidRDefault="00E673B1" w:rsidP="00E673B1">
                  <w:pPr>
                    <w:spacing w:before="196" w:line="176" w:lineRule="exact"/>
                    <w:ind w:right="-113"/>
                    <w:rPr>
                      <w:lang w:val="en-US"/>
                    </w:rPr>
                  </w:pPr>
                  <w:r w:rsidRPr="00E673B1">
                    <w:rPr>
                      <w:lang w:val="en-US"/>
                    </w:rPr>
                    <w:t>Test. Simulation modeling</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50" w:type="dxa"/>
                  </w:tcMar>
                </w:tcPr>
                <w:p w:rsidR="00E673B1" w:rsidRPr="00E673B1" w:rsidRDefault="00E673B1" w:rsidP="00E673B1">
                  <w:pPr>
                    <w:rPr>
                      <w:lang w:val="en-US"/>
                    </w:rPr>
                  </w:pPr>
                  <w:r w:rsidRPr="00E673B1">
                    <w:rPr>
                      <w:lang w:val="en-US"/>
                    </w:rPr>
                    <w:t xml:space="preserve">Task. System Dynamics in </w:t>
                  </w:r>
                  <w:proofErr w:type="spellStart"/>
                  <w:r w:rsidRPr="00E673B1">
                    <w:rPr>
                      <w:lang w:val="en-US"/>
                    </w:rPr>
                    <w:t>Powersim</w:t>
                  </w:r>
                  <w:proofErr w:type="spellEnd"/>
                  <w:r w:rsidRPr="00E673B1">
                    <w:rPr>
                      <w:lang w:val="en-US"/>
                    </w:rPr>
                    <w:t>.</w:t>
                  </w:r>
                </w:p>
              </w:tc>
              <w:tc>
                <w:tcPr>
                  <w:tcW w:w="566" w:type="dxa"/>
                  <w:tcBorders>
                    <w:top w:val="single" w:sz="1" w:space="0" w:color="000000"/>
                    <w:left w:val="single" w:sz="1" w:space="0" w:color="000000"/>
                    <w:bottom w:val="single" w:sz="1" w:space="0" w:color="000000"/>
                    <w:right w:val="single" w:sz="1" w:space="0" w:color="000000"/>
                  </w:tcBorders>
                  <w:tcMar>
                    <w:left w:w="119" w:type="dxa"/>
                    <w:right w:w="51" w:type="dxa"/>
                  </w:tcMar>
                </w:tcPr>
                <w:p w:rsidR="00E673B1" w:rsidRPr="00E673B1" w:rsidRDefault="00E673B1" w:rsidP="00E673B1">
                  <w:pPr>
                    <w:spacing w:before="196" w:line="176" w:lineRule="exact"/>
                    <w:ind w:right="-113"/>
                    <w:rPr>
                      <w:lang w:val="en-US"/>
                    </w:rPr>
                  </w:pPr>
                  <w:r w:rsidRPr="00E673B1">
                    <w:rPr>
                      <w:lang w:val="en-US"/>
                    </w:rPr>
                    <w:t xml:space="preserve">2 </w:t>
                  </w:r>
                </w:p>
              </w:tc>
            </w:tr>
            <w:tr w:rsidR="00E673B1" w:rsidRPr="00E673B1" w:rsidTr="00E673B1">
              <w:trPr>
                <w:trHeight w:hRule="exact" w:val="512"/>
              </w:trPr>
              <w:tc>
                <w:tcPr>
                  <w:tcW w:w="3250" w:type="dxa"/>
                  <w:tcBorders>
                    <w:top w:val="single" w:sz="1" w:space="0" w:color="000000"/>
                    <w:left w:val="single" w:sz="1" w:space="0" w:color="000000"/>
                    <w:bottom w:val="single" w:sz="1" w:space="0" w:color="000000"/>
                    <w:right w:val="single" w:sz="1" w:space="0" w:color="000000"/>
                  </w:tcBorders>
                  <w:tcMar>
                    <w:left w:w="85" w:type="dxa"/>
                    <w:right w:w="235" w:type="dxa"/>
                  </w:tcMar>
                </w:tcPr>
                <w:p w:rsidR="00E673B1" w:rsidRPr="00E673B1" w:rsidRDefault="00E673B1" w:rsidP="00E673B1">
                  <w:pPr>
                    <w:tabs>
                      <w:tab w:val="left" w:pos="2820"/>
                    </w:tabs>
                    <w:spacing w:after="0" w:line="240" w:lineRule="auto"/>
                    <w:rPr>
                      <w:lang w:val="en-US"/>
                    </w:rPr>
                  </w:pPr>
                  <w:r w:rsidRPr="00E673B1">
                    <w:rPr>
                      <w:lang w:val="en-US"/>
                    </w:rPr>
                    <w:t>System Dynamics</w:t>
                  </w:r>
                </w:p>
              </w:tc>
              <w:tc>
                <w:tcPr>
                  <w:tcW w:w="503" w:type="dxa"/>
                  <w:tcBorders>
                    <w:top w:val="single" w:sz="1" w:space="0" w:color="000000"/>
                    <w:left w:val="single" w:sz="1" w:space="0" w:color="000000"/>
                    <w:bottom w:val="single" w:sz="1" w:space="0" w:color="000000"/>
                    <w:right w:val="single" w:sz="1" w:space="0" w:color="000000"/>
                  </w:tcBorders>
                  <w:tcMar>
                    <w:left w:w="132" w:type="dxa"/>
                    <w:right w:w="64" w:type="dxa"/>
                  </w:tcMar>
                </w:tcPr>
                <w:p w:rsidR="00E673B1" w:rsidRPr="00E673B1" w:rsidRDefault="00E673B1" w:rsidP="00E673B1">
                  <w:pPr>
                    <w:spacing w:before="13"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50" w:type="dxa"/>
                  </w:tcMar>
                </w:tcPr>
                <w:p w:rsidR="00E673B1" w:rsidRPr="00E673B1" w:rsidRDefault="00E673B1" w:rsidP="00E673B1">
                  <w:pPr>
                    <w:rPr>
                      <w:lang w:val="en-US"/>
                    </w:rPr>
                  </w:pPr>
                  <w:r w:rsidRPr="00E673B1">
                    <w:rPr>
                      <w:lang w:val="en-US"/>
                    </w:rPr>
                    <w:t xml:space="preserve">Task. System Dynamics in </w:t>
                  </w:r>
                  <w:proofErr w:type="spellStart"/>
                  <w:r w:rsidRPr="00E673B1">
                    <w:rPr>
                      <w:lang w:val="en-US"/>
                    </w:rPr>
                    <w:t>Powersim</w:t>
                  </w:r>
                  <w:proofErr w:type="spellEnd"/>
                  <w:r w:rsidRPr="00E673B1">
                    <w:rPr>
                      <w:lang w:val="en-US"/>
                    </w:rPr>
                    <w:t>.</w:t>
                  </w:r>
                </w:p>
              </w:tc>
              <w:tc>
                <w:tcPr>
                  <w:tcW w:w="566" w:type="dxa"/>
                  <w:tcBorders>
                    <w:top w:val="single" w:sz="1" w:space="0" w:color="000000"/>
                    <w:left w:val="single" w:sz="1" w:space="0" w:color="000000"/>
                    <w:bottom w:val="single" w:sz="1" w:space="0" w:color="000000"/>
                    <w:right w:val="single" w:sz="1" w:space="0" w:color="000000"/>
                  </w:tcBorders>
                  <w:tcMar>
                    <w:left w:w="119" w:type="dxa"/>
                    <w:right w:w="50" w:type="dxa"/>
                  </w:tcMar>
                </w:tcPr>
                <w:p w:rsidR="00E673B1" w:rsidRPr="00E673B1" w:rsidRDefault="00E673B1" w:rsidP="00E673B1">
                  <w:pPr>
                    <w:spacing w:before="13" w:line="176" w:lineRule="exact"/>
                    <w:ind w:right="-113"/>
                    <w:rPr>
                      <w:lang w:val="en-US"/>
                    </w:rPr>
                  </w:pPr>
                  <w:r w:rsidRPr="00E673B1">
                    <w:rPr>
                      <w:lang w:val="en-US"/>
                    </w:rPr>
                    <w:t xml:space="preserve">2 </w:t>
                  </w:r>
                </w:p>
              </w:tc>
            </w:tr>
            <w:tr w:rsidR="00E673B1" w:rsidRPr="00E673B1" w:rsidTr="00E673B1">
              <w:trPr>
                <w:trHeight w:hRule="exact" w:val="873"/>
              </w:trPr>
              <w:tc>
                <w:tcPr>
                  <w:tcW w:w="3250" w:type="dxa"/>
                  <w:tcBorders>
                    <w:top w:val="single" w:sz="1" w:space="0" w:color="000000"/>
                    <w:left w:val="single" w:sz="1" w:space="0" w:color="000000"/>
                    <w:bottom w:val="single" w:sz="1" w:space="0" w:color="000000"/>
                    <w:right w:val="single" w:sz="1" w:space="0" w:color="000000"/>
                  </w:tcBorders>
                  <w:tcMar>
                    <w:left w:w="86" w:type="dxa"/>
                    <w:right w:w="529" w:type="dxa"/>
                  </w:tcMar>
                </w:tcPr>
                <w:p w:rsidR="00E673B1" w:rsidRPr="00E673B1" w:rsidRDefault="00E673B1" w:rsidP="00E673B1">
                  <w:pPr>
                    <w:tabs>
                      <w:tab w:val="left" w:pos="2820"/>
                    </w:tabs>
                    <w:spacing w:after="0" w:line="240" w:lineRule="auto"/>
                    <w:rPr>
                      <w:lang w:val="en-US"/>
                    </w:rPr>
                  </w:pPr>
                  <w:r w:rsidRPr="00E673B1">
                    <w:rPr>
                      <w:lang w:val="en-US"/>
                    </w:rPr>
                    <w:t xml:space="preserve">Test. Final conclusions </w:t>
                  </w:r>
                </w:p>
              </w:tc>
              <w:tc>
                <w:tcPr>
                  <w:tcW w:w="503" w:type="dxa"/>
                  <w:tcBorders>
                    <w:top w:val="single" w:sz="1" w:space="0" w:color="000000"/>
                    <w:left w:val="single" w:sz="1" w:space="0" w:color="000000"/>
                    <w:bottom w:val="single" w:sz="1" w:space="0" w:color="000000"/>
                    <w:right w:val="single" w:sz="1" w:space="0" w:color="000000"/>
                  </w:tcBorders>
                  <w:tcMar>
                    <w:left w:w="131" w:type="dxa"/>
                    <w:right w:w="63" w:type="dxa"/>
                  </w:tcMar>
                </w:tcPr>
                <w:p w:rsidR="00E673B1" w:rsidRPr="00E673B1" w:rsidRDefault="00E673B1" w:rsidP="00E673B1">
                  <w:pPr>
                    <w:spacing w:before="196" w:line="176" w:lineRule="exact"/>
                    <w:ind w:right="-113"/>
                    <w:rPr>
                      <w:lang w:val="en-US"/>
                    </w:rPr>
                  </w:pPr>
                  <w:r w:rsidRPr="00E673B1">
                    <w:rPr>
                      <w:lang w:val="en-US"/>
                    </w:rPr>
                    <w:t xml:space="preserve">2 </w:t>
                  </w:r>
                </w:p>
              </w:tc>
              <w:tc>
                <w:tcPr>
                  <w:tcW w:w="3183" w:type="dxa"/>
                  <w:tcBorders>
                    <w:top w:val="single" w:sz="1" w:space="0" w:color="000000"/>
                    <w:left w:val="single" w:sz="1" w:space="0" w:color="000000"/>
                    <w:bottom w:val="single" w:sz="1" w:space="0" w:color="000000"/>
                    <w:right w:val="single" w:sz="1" w:space="0" w:color="000000"/>
                  </w:tcBorders>
                  <w:tcMar>
                    <w:left w:w="86" w:type="dxa"/>
                    <w:right w:w="486" w:type="dxa"/>
                  </w:tcMar>
                </w:tcPr>
                <w:p w:rsidR="00E673B1" w:rsidRPr="00E673B1" w:rsidRDefault="00E673B1" w:rsidP="00E673B1">
                  <w:pPr>
                    <w:rPr>
                      <w:lang w:val="en-US"/>
                    </w:rPr>
                  </w:pPr>
                  <w:r w:rsidRPr="00E673B1">
                    <w:rPr>
                      <w:lang w:val="en-US"/>
                    </w:rPr>
                    <w:t>Presentations of the system dynamics model</w:t>
                  </w:r>
                </w:p>
              </w:tc>
              <w:tc>
                <w:tcPr>
                  <w:tcW w:w="566" w:type="dxa"/>
                  <w:tcBorders>
                    <w:top w:val="single" w:sz="1" w:space="0" w:color="000000"/>
                    <w:left w:val="single" w:sz="1" w:space="0" w:color="000000"/>
                    <w:bottom w:val="single" w:sz="1" w:space="0" w:color="000000"/>
                    <w:right w:val="single" w:sz="1" w:space="0" w:color="000000"/>
                  </w:tcBorders>
                  <w:tcMar>
                    <w:left w:w="118" w:type="dxa"/>
                    <w:right w:w="50" w:type="dxa"/>
                  </w:tcMar>
                </w:tcPr>
                <w:p w:rsidR="00E673B1" w:rsidRPr="00E673B1" w:rsidRDefault="00E673B1" w:rsidP="00E673B1">
                  <w:pPr>
                    <w:spacing w:before="196" w:line="176" w:lineRule="exact"/>
                    <w:ind w:right="-113"/>
                    <w:rPr>
                      <w:lang w:val="en-US"/>
                    </w:rPr>
                  </w:pPr>
                  <w:r w:rsidRPr="00E673B1">
                    <w:rPr>
                      <w:lang w:val="en-US"/>
                    </w:rPr>
                    <w:t xml:space="preserve">2 </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E673B1"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4A662F"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4A662F" w:rsidRPr="00C8401B">
              <w:rPr>
                <w:rFonts w:ascii="Arial" w:hAnsi="Arial" w:cs="Arial"/>
                <w:sz w:val="20"/>
                <w:szCs w:val="20"/>
                <w:lang w:val="en-GB"/>
              </w:rPr>
            </w:r>
            <w:r w:rsidR="004A662F"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4A662F"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E673B1" w:rsidP="00E82EA3">
            <w:pPr>
              <w:pStyle w:val="FieldText"/>
              <w:rPr>
                <w:rFonts w:ascii="Arial" w:hAnsi="Arial" w:cs="Arial"/>
                <w:b w:val="0"/>
                <w:color w:val="000000"/>
                <w:sz w:val="20"/>
                <w:szCs w:val="20"/>
                <w:lang w:val="en-GB"/>
              </w:rPr>
            </w:pPr>
            <w:r>
              <w:rPr>
                <w:rFonts w:ascii="Arial" w:hAnsi="Arial" w:cs="Arial"/>
                <w:b w:val="0"/>
                <w:sz w:val="20"/>
                <w:szCs w:val="20"/>
                <w:lang w:val="en-GB"/>
              </w:rPr>
              <w:t>2</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4A662F"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4A662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4A662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Arial" w:hAnsi="Arial" w:cs="Arial"/>
                <w:b w:val="0"/>
                <w:sz w:val="20"/>
                <w:szCs w:val="20"/>
                <w:lang w:val="en-GB"/>
              </w:rPr>
              <w:t>0,5</w:t>
            </w:r>
          </w:p>
        </w:tc>
        <w:tc>
          <w:tcPr>
            <w:tcW w:w="1665" w:type="dxa"/>
            <w:gridSpan w:val="5"/>
            <w:tcMar>
              <w:left w:w="57" w:type="dxa"/>
              <w:right w:w="57" w:type="dxa"/>
            </w:tcMar>
            <w:vAlign w:val="center"/>
          </w:tcPr>
          <w:p w:rsidR="007868FB" w:rsidRPr="00C8401B" w:rsidRDefault="004A662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4A662F"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E673B1" w:rsidP="00E82EA3">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4A662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A662F"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C8401B" w:rsidRDefault="00E673B1" w:rsidP="00E82EA3">
            <w:pPr>
              <w:tabs>
                <w:tab w:val="left" w:pos="2820"/>
              </w:tabs>
              <w:spacing w:after="0"/>
              <w:rPr>
                <w:rFonts w:ascii="Arial" w:hAnsi="Arial" w:cs="Arial"/>
                <w:sz w:val="20"/>
                <w:szCs w:val="20"/>
                <w:lang w:val="en-GB"/>
              </w:rPr>
            </w:pPr>
            <w:r w:rsidRPr="003E5CD6">
              <w:rPr>
                <w:rFonts w:ascii="Arial" w:hAnsi="Arial" w:cs="Arial"/>
                <w:sz w:val="20"/>
                <w:szCs w:val="20"/>
                <w:lang w:val="en-US"/>
              </w:rPr>
              <w:t xml:space="preserve">The course mode can be described as a continuous student follow-up method. The final goal is that each student </w:t>
            </w:r>
            <w:proofErr w:type="gramStart"/>
            <w:r w:rsidRPr="003E5CD6">
              <w:rPr>
                <w:rFonts w:ascii="Arial" w:hAnsi="Arial" w:cs="Arial"/>
                <w:sz w:val="20"/>
                <w:szCs w:val="20"/>
                <w:lang w:val="en-US"/>
              </w:rPr>
              <w:t>gather</w:t>
            </w:r>
            <w:proofErr w:type="gramEnd"/>
            <w:r w:rsidRPr="003E5CD6">
              <w:rPr>
                <w:rFonts w:ascii="Arial" w:hAnsi="Arial" w:cs="Arial"/>
                <w:sz w:val="20"/>
                <w:szCs w:val="20"/>
                <w:lang w:val="en-US"/>
              </w:rPr>
              <w:t xml:space="preserve"> enough points for final grade (maximum 100 points. Minimum to pass the exam is 51 points through all the activities during the course. Maximum is 100 + 5 bonus points = 105 points. The lecturer conducts the exam.</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73B1" w:rsidP="00E82EA3">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 xml:space="preserve">Learning Materials on </w:t>
            </w:r>
            <w:proofErr w:type="spellStart"/>
            <w:r>
              <w:rPr>
                <w:rFonts w:ascii="Arial" w:hAnsi="Arial" w:cs="Arial"/>
                <w:color w:val="000000"/>
                <w:sz w:val="20"/>
                <w:szCs w:val="20"/>
                <w:lang w:val="en-GB"/>
              </w:rPr>
              <w:t>Moodle</w:t>
            </w:r>
            <w:proofErr w:type="spellEnd"/>
            <w:r>
              <w:rPr>
                <w:rFonts w:ascii="Arial" w:hAnsi="Arial" w:cs="Arial"/>
                <w:color w:val="000000"/>
                <w:sz w:val="20"/>
                <w:szCs w:val="20"/>
                <w:lang w:val="en-GB"/>
              </w:rPr>
              <w:t xml:space="preserve"> system</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E673B1" w:rsidP="00E82EA3">
            <w:pPr>
              <w:tabs>
                <w:tab w:val="left" w:pos="2820"/>
              </w:tabs>
              <w:spacing w:after="0"/>
              <w:jc w:val="center"/>
              <w:rPr>
                <w:rFonts w:ascii="Arial" w:hAnsi="Arial" w:cs="Arial"/>
                <w:color w:val="000000"/>
                <w:sz w:val="20"/>
                <w:szCs w:val="20"/>
                <w:lang w:val="en-GB"/>
              </w:rPr>
            </w:pPr>
            <w:r>
              <w:rPr>
                <w:rFonts w:ascii="Arial" w:hAnsi="Arial" w:cs="Arial"/>
                <w:color w:val="000000"/>
                <w:sz w:val="20"/>
                <w:szCs w:val="20"/>
                <w:lang w:val="en-GB"/>
              </w:rPr>
              <w:t>Moodle.efst.hr</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4A662F"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4A662F"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673B1" w:rsidRPr="00E673B1" w:rsidRDefault="00E673B1" w:rsidP="00E673B1">
            <w:pPr>
              <w:tabs>
                <w:tab w:val="left" w:pos="2820"/>
              </w:tabs>
              <w:spacing w:after="0"/>
            </w:pPr>
            <w:proofErr w:type="spellStart"/>
            <w:r w:rsidRPr="00E673B1">
              <w:t>Thomsen</w:t>
            </w:r>
            <w:proofErr w:type="spellEnd"/>
            <w:r w:rsidRPr="00E673B1">
              <w:t xml:space="preserve">, E. : OLAP </w:t>
            </w:r>
            <w:proofErr w:type="spellStart"/>
            <w:r w:rsidRPr="00E673B1">
              <w:t>Solutions</w:t>
            </w:r>
            <w:proofErr w:type="spellEnd"/>
            <w:r w:rsidRPr="00E673B1">
              <w:t xml:space="preserve"> – Building </w:t>
            </w:r>
            <w:proofErr w:type="spellStart"/>
            <w:r w:rsidRPr="00E673B1">
              <w:t>Multidimenzional</w:t>
            </w:r>
            <w:proofErr w:type="spellEnd"/>
            <w:r w:rsidRPr="00E673B1">
              <w:t xml:space="preserve"> </w:t>
            </w:r>
            <w:proofErr w:type="spellStart"/>
            <w:r w:rsidRPr="00E673B1">
              <w:t>Infromation</w:t>
            </w:r>
            <w:proofErr w:type="spellEnd"/>
            <w:r w:rsidRPr="00E673B1">
              <w:t xml:space="preserve"> Systems, </w:t>
            </w:r>
            <w:proofErr w:type="spellStart"/>
            <w:r w:rsidRPr="00E673B1">
              <w:t>Wiley</w:t>
            </w:r>
            <w:proofErr w:type="spellEnd"/>
            <w:r w:rsidRPr="00E673B1">
              <w:t>, New York, 2002.</w:t>
            </w:r>
          </w:p>
          <w:p w:rsidR="007868FB" w:rsidRPr="00E673B1" w:rsidRDefault="00E673B1" w:rsidP="00E673B1">
            <w:pPr>
              <w:tabs>
                <w:tab w:val="left" w:pos="567"/>
              </w:tabs>
              <w:spacing w:after="0" w:line="240" w:lineRule="auto"/>
            </w:pPr>
            <w:proofErr w:type="spellStart"/>
            <w:r w:rsidRPr="00E673B1">
              <w:t>Brumec</w:t>
            </w:r>
            <w:proofErr w:type="spellEnd"/>
            <w:r w:rsidRPr="00E673B1">
              <w:t xml:space="preserve"> J., </w:t>
            </w:r>
            <w:proofErr w:type="spellStart"/>
            <w:r w:rsidRPr="00E673B1">
              <w:t>Brumec</w:t>
            </w:r>
            <w:proofErr w:type="spellEnd"/>
            <w:r w:rsidRPr="00E673B1">
              <w:t xml:space="preserve"> S.: Modeliranje poslovnih procesa, Zagreb, 2016</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Quality assurance methods that </w:t>
            </w:r>
            <w:r w:rsidRPr="00C8401B">
              <w:rPr>
                <w:rFonts w:ascii="Arial" w:hAnsi="Arial" w:cs="Arial"/>
                <w:color w:val="000000"/>
                <w:sz w:val="20"/>
                <w:szCs w:val="20"/>
                <w:lang w:val="en-GB"/>
              </w:rPr>
              <w:lastRenderedPageBreak/>
              <w:t>ensure the acquisition of exit competences</w:t>
            </w:r>
          </w:p>
        </w:tc>
        <w:tc>
          <w:tcPr>
            <w:tcW w:w="7552" w:type="dxa"/>
            <w:gridSpan w:val="14"/>
            <w:tcBorders>
              <w:right w:val="single" w:sz="12" w:space="0" w:color="auto"/>
            </w:tcBorders>
            <w:tcMar>
              <w:left w:w="57" w:type="dxa"/>
              <w:right w:w="57" w:type="dxa"/>
            </w:tcMar>
          </w:tcPr>
          <w:p w:rsidR="00E673B1" w:rsidRPr="00345ADA" w:rsidRDefault="00E673B1" w:rsidP="00E673B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lastRenderedPageBreak/>
              <w:t>• Monitoring attendance and performance of other student obligations (teacher)</w:t>
            </w:r>
          </w:p>
          <w:p w:rsidR="00E673B1" w:rsidRPr="00345ADA" w:rsidRDefault="00E673B1" w:rsidP="00E673B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Supervision of teaching</w:t>
            </w:r>
          </w:p>
          <w:p w:rsidR="00E673B1" w:rsidRPr="00345ADA" w:rsidRDefault="00E673B1" w:rsidP="00E673B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lastRenderedPageBreak/>
              <w:t>• Analysis of the success of studies in all subject studies</w:t>
            </w:r>
          </w:p>
          <w:p w:rsidR="00E673B1" w:rsidRPr="00345ADA" w:rsidRDefault="00E673B1" w:rsidP="00E673B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xml:space="preserve">• Student Survey on the Quality of Teachers and Teaching for Each Subject Study (UNIST, </w:t>
            </w:r>
            <w:proofErr w:type="spellStart"/>
            <w:r w:rsidRPr="00345ADA">
              <w:rPr>
                <w:rFonts w:ascii="Arial" w:hAnsi="Arial" w:cs="Arial"/>
                <w:sz w:val="20"/>
                <w:szCs w:val="20"/>
                <w:lang w:val="en-GB"/>
              </w:rPr>
              <w:t>Center</w:t>
            </w:r>
            <w:proofErr w:type="spellEnd"/>
            <w:r w:rsidRPr="00345ADA">
              <w:rPr>
                <w:rFonts w:ascii="Arial" w:hAnsi="Arial" w:cs="Arial"/>
                <w:sz w:val="20"/>
                <w:szCs w:val="20"/>
                <w:lang w:val="en-GB"/>
              </w:rPr>
              <w:t xml:space="preserve"> for Quality Improvement)</w:t>
            </w:r>
          </w:p>
          <w:p w:rsidR="007868FB" w:rsidRPr="00A24E19" w:rsidRDefault="00E673B1" w:rsidP="00E673B1">
            <w:pPr>
              <w:tabs>
                <w:tab w:val="left" w:pos="2820"/>
              </w:tabs>
              <w:spacing w:after="0" w:line="240" w:lineRule="auto"/>
              <w:rPr>
                <w:rFonts w:ascii="Arial" w:hAnsi="Arial" w:cs="Arial"/>
                <w:sz w:val="20"/>
                <w:szCs w:val="20"/>
                <w:lang w:val="en-GB"/>
              </w:rPr>
            </w:pPr>
            <w:r w:rsidRPr="00345ADA">
              <w:rPr>
                <w:rFonts w:ascii="Arial" w:hAnsi="Arial" w:cs="Arial"/>
                <w:sz w:val="20"/>
                <w:szCs w:val="20"/>
                <w:lang w:val="en-GB"/>
              </w:rPr>
              <w:t>• The exam conducted by the course teacher examines all the learning outcomes of the subject. Periodic examination of the content of the exam is carried out on the basis of which the appropriateness of the method of checking the learning outcomes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020" w:rsidRDefault="00BA2020" w:rsidP="007868FB">
      <w:pPr>
        <w:spacing w:after="0" w:line="240" w:lineRule="auto"/>
      </w:pPr>
      <w:r>
        <w:separator/>
      </w:r>
    </w:p>
  </w:endnote>
  <w:endnote w:type="continuationSeparator" w:id="0">
    <w:p w:rsidR="00BA2020" w:rsidRDefault="00BA202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020" w:rsidRDefault="00BA2020" w:rsidP="007868FB">
      <w:pPr>
        <w:spacing w:after="0" w:line="240" w:lineRule="auto"/>
      </w:pPr>
      <w:r>
        <w:separator/>
      </w:r>
    </w:p>
  </w:footnote>
  <w:footnote w:type="continuationSeparator" w:id="0">
    <w:p w:rsidR="00BA2020" w:rsidRDefault="00BA202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626F8"/>
    <w:rsid w:val="000833B4"/>
    <w:rsid w:val="001F1E7A"/>
    <w:rsid w:val="00413594"/>
    <w:rsid w:val="00431C20"/>
    <w:rsid w:val="004A662F"/>
    <w:rsid w:val="007868FB"/>
    <w:rsid w:val="00894B83"/>
    <w:rsid w:val="00A03CB5"/>
    <w:rsid w:val="00A24E19"/>
    <w:rsid w:val="00B4513F"/>
    <w:rsid w:val="00BA2020"/>
    <w:rsid w:val="00D24376"/>
    <w:rsid w:val="00E03C98"/>
    <w:rsid w:val="00E673B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2018-06-13T14:03:00Z</dcterms:created>
  <dcterms:modified xsi:type="dcterms:W3CDTF">2018-06-13T14:03:00Z</dcterms:modified>
</cp:coreProperties>
</file>